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706EE535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102FD8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102FD8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68FB0F9E" w14:textId="24DF0968" w:rsidR="00786852" w:rsidRPr="00DE1240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102FD8" w:rsidRPr="00102FD8">
        <w:rPr>
          <w:rFonts w:ascii="Times New Roman" w:hAnsi="Times New Roman" w:cs="Times New Roman"/>
          <w:b/>
          <w:bCs/>
          <w:sz w:val="24"/>
        </w:rPr>
        <w:t>REGULAR A CONTRATAÇÃO DE EMPRESA ESPECIALIZADA PARA A EXECUÇÃO DE SERVIÇOS DE MANUTENÇÃO NO VEÍCULO PERTENCENTE A FROTA DO CONSÓRCIO CIDES.</w:t>
      </w:r>
    </w:p>
    <w:p w14:paraId="0293209B" w14:textId="77777777" w:rsidR="00786852" w:rsidRPr="00DE1240" w:rsidRDefault="00786852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2FD8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27C89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74</cp:revision>
  <cp:lastPrinted>2025-09-29T13:27:00Z</cp:lastPrinted>
  <dcterms:created xsi:type="dcterms:W3CDTF">2023-01-13T17:17:00Z</dcterms:created>
  <dcterms:modified xsi:type="dcterms:W3CDTF">2026-03-23T18:11:00Z</dcterms:modified>
</cp:coreProperties>
</file>